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3B" w:rsidRDefault="00DA72EE" w:rsidP="00202A6B">
      <w:pPr>
        <w:ind w:right="707"/>
        <w:rPr>
          <w:rFonts w:ascii="Arial" w:hAnsi="Arial" w:cs="Arial"/>
          <w:color w:val="595959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A06F3" wp14:editId="662984EC">
                <wp:simplePos x="0" y="0"/>
                <wp:positionH relativeFrom="column">
                  <wp:posOffset>-177165</wp:posOffset>
                </wp:positionH>
                <wp:positionV relativeFrom="paragraph">
                  <wp:posOffset>-197485</wp:posOffset>
                </wp:positionV>
                <wp:extent cx="6762750" cy="8763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2EE" w:rsidRPr="00E4107C" w:rsidRDefault="00DA72EE" w:rsidP="00DA72EE">
                            <w:pPr>
                              <w:shd w:val="clear" w:color="auto" w:fill="7F7F7F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DA72EE" w:rsidRPr="00E4107C" w:rsidRDefault="00DA72EE" w:rsidP="00DA72EE">
                            <w:pPr>
                              <w:shd w:val="clear" w:color="auto" w:fill="7F7F7F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:rsidR="009233FD" w:rsidRDefault="00DA72EE" w:rsidP="00DA72EE">
                            <w:pPr>
                              <w:shd w:val="clear" w:color="auto" w:fill="7F7F7F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5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A72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5"/>
                                <w:kern w:val="0"/>
                                <w:sz w:val="28"/>
                                <w:szCs w:val="28"/>
                              </w:rPr>
                              <w:t xml:space="preserve">Landesentgeltkommission </w:t>
                            </w:r>
                          </w:p>
                          <w:p w:rsidR="00DA72EE" w:rsidRPr="00DA72EE" w:rsidRDefault="00DA72EE" w:rsidP="00DA72EE">
                            <w:pPr>
                              <w:shd w:val="clear" w:color="auto" w:fill="7F7F7F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pacing w:val="-5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DA72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5"/>
                                <w:kern w:val="0"/>
                                <w:sz w:val="28"/>
                                <w:szCs w:val="28"/>
                              </w:rPr>
                              <w:t xml:space="preserve">Umlaufbeschluss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3.95pt;margin-top:-15.55pt;width:532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oohQ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" stroked="f">
                <v:textbox>
                  <w:txbxContent>
                    <w:p w:rsidR="00DA72EE" w:rsidRPr="00E4107C" w:rsidRDefault="00DA72EE" w:rsidP="00DA72EE">
                      <w:pPr>
                        <w:shd w:val="clear" w:color="auto" w:fill="7F7F7F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kern w:val="0"/>
                          <w:sz w:val="14"/>
                          <w:szCs w:val="14"/>
                        </w:rPr>
                      </w:pPr>
                    </w:p>
                    <w:p w:rsidR="00DA72EE" w:rsidRPr="00E4107C" w:rsidRDefault="00DA72EE" w:rsidP="00DA72EE">
                      <w:pPr>
                        <w:shd w:val="clear" w:color="auto" w:fill="7F7F7F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kern w:val="0"/>
                          <w:sz w:val="14"/>
                          <w:szCs w:val="14"/>
                        </w:rPr>
                      </w:pPr>
                    </w:p>
                    <w:p w:rsidR="009233FD" w:rsidRDefault="00DA72EE" w:rsidP="00DA72EE">
                      <w:pPr>
                        <w:shd w:val="clear" w:color="auto" w:fill="7F7F7F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-5"/>
                          <w:kern w:val="0"/>
                          <w:sz w:val="28"/>
                          <w:szCs w:val="28"/>
                        </w:rPr>
                      </w:pPr>
                      <w:r w:rsidRPr="00DA72EE">
                        <w:rPr>
                          <w:rFonts w:ascii="Arial" w:hAnsi="Arial" w:cs="Arial"/>
                          <w:b/>
                          <w:color w:val="FFFFFF" w:themeColor="background1"/>
                          <w:spacing w:val="-5"/>
                          <w:kern w:val="0"/>
                          <w:sz w:val="28"/>
                          <w:szCs w:val="28"/>
                        </w:rPr>
                        <w:t xml:space="preserve">Landesentgeltkommission </w:t>
                      </w:r>
                    </w:p>
                    <w:p w:rsidR="00DA72EE" w:rsidRPr="00DA72EE" w:rsidRDefault="00DA72EE" w:rsidP="00DA72EE">
                      <w:pPr>
                        <w:shd w:val="clear" w:color="auto" w:fill="7F7F7F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pacing w:val="-5"/>
                          <w:kern w:val="0"/>
                          <w:sz w:val="14"/>
                          <w:szCs w:val="14"/>
                        </w:rPr>
                      </w:pPr>
                      <w:r w:rsidRPr="00DA72EE">
                        <w:rPr>
                          <w:rFonts w:ascii="Arial" w:hAnsi="Arial" w:cs="Arial"/>
                          <w:b/>
                          <w:color w:val="FFFFFF" w:themeColor="background1"/>
                          <w:spacing w:val="-5"/>
                          <w:kern w:val="0"/>
                          <w:sz w:val="28"/>
                          <w:szCs w:val="28"/>
                        </w:rPr>
                        <w:t xml:space="preserve">Umlaufbeschluss </w:t>
                      </w:r>
                    </w:p>
                  </w:txbxContent>
                </v:textbox>
              </v:shape>
            </w:pict>
          </mc:Fallback>
        </mc:AlternateContent>
      </w:r>
    </w:p>
    <w:p w:rsidR="00DA72EE" w:rsidRDefault="00DA72EE" w:rsidP="00202A6B">
      <w:pPr>
        <w:ind w:right="707"/>
        <w:rPr>
          <w:rFonts w:ascii="Arial" w:hAnsi="Arial" w:cs="Arial"/>
          <w:color w:val="595959"/>
          <w:kern w:val="0"/>
          <w:szCs w:val="24"/>
        </w:rPr>
      </w:pPr>
    </w:p>
    <w:p w:rsidR="00DA72EE" w:rsidRPr="002D719F" w:rsidRDefault="00DA72EE" w:rsidP="00202A6B">
      <w:pPr>
        <w:ind w:right="707"/>
        <w:rPr>
          <w:rFonts w:ascii="Arial" w:hAnsi="Arial" w:cs="Arial"/>
          <w:color w:val="595959"/>
          <w:kern w:val="0"/>
          <w:szCs w:val="24"/>
        </w:rPr>
      </w:pPr>
    </w:p>
    <w:p w:rsidR="00A55DF4" w:rsidRDefault="00A55DF4" w:rsidP="00CC523B">
      <w:pPr>
        <w:jc w:val="center"/>
        <w:rPr>
          <w:rFonts w:ascii="Arial" w:hAnsi="Arial" w:cs="Arial"/>
          <w:b/>
          <w:color w:val="595959"/>
          <w:kern w:val="0"/>
          <w:sz w:val="28"/>
          <w:szCs w:val="28"/>
          <w:u w:val="single"/>
        </w:rPr>
      </w:pPr>
    </w:p>
    <w:p w:rsidR="00DA72EE" w:rsidRDefault="00DA72EE" w:rsidP="00CC523B">
      <w:pPr>
        <w:jc w:val="center"/>
        <w:rPr>
          <w:rFonts w:ascii="Arial" w:hAnsi="Arial" w:cs="Arial"/>
          <w:b/>
          <w:color w:val="595959"/>
          <w:kern w:val="0"/>
          <w:sz w:val="28"/>
          <w:szCs w:val="28"/>
          <w:u w:val="single"/>
        </w:rPr>
      </w:pPr>
    </w:p>
    <w:p w:rsidR="00DA72EE" w:rsidRDefault="00DA72EE" w:rsidP="00CC523B">
      <w:pPr>
        <w:jc w:val="center"/>
        <w:rPr>
          <w:rFonts w:ascii="Arial" w:hAnsi="Arial" w:cs="Arial"/>
          <w:b/>
          <w:color w:val="595959"/>
          <w:kern w:val="0"/>
          <w:sz w:val="28"/>
          <w:szCs w:val="28"/>
          <w:u w:val="single"/>
        </w:rPr>
      </w:pPr>
    </w:p>
    <w:p w:rsidR="00C51690" w:rsidRDefault="00C51690" w:rsidP="00CC523B">
      <w:pPr>
        <w:jc w:val="center"/>
        <w:rPr>
          <w:rFonts w:ascii="Arial" w:hAnsi="Arial" w:cs="Arial"/>
          <w:b/>
          <w:color w:val="595959"/>
          <w:kern w:val="0"/>
          <w:sz w:val="28"/>
          <w:szCs w:val="28"/>
          <w:u w:val="single"/>
        </w:rPr>
      </w:pPr>
    </w:p>
    <w:p w:rsidR="00EC6DD1" w:rsidRDefault="00EC6DD1" w:rsidP="00CC523B">
      <w:pPr>
        <w:jc w:val="center"/>
        <w:rPr>
          <w:rFonts w:ascii="Arial" w:hAnsi="Arial" w:cs="Arial"/>
          <w:b/>
          <w:color w:val="595959"/>
          <w:kern w:val="0"/>
          <w:sz w:val="28"/>
          <w:szCs w:val="28"/>
          <w:u w:val="single"/>
        </w:rPr>
      </w:pPr>
      <w:r w:rsidRPr="00EC6DD1">
        <w:rPr>
          <w:rFonts w:ascii="Arial" w:hAnsi="Arial" w:cs="Arial"/>
          <w:b/>
          <w:color w:val="595959"/>
          <w:kern w:val="0"/>
          <w:sz w:val="28"/>
          <w:szCs w:val="28"/>
          <w:u w:val="single"/>
        </w:rPr>
        <w:t xml:space="preserve">Umsetzung der Änderungen </w:t>
      </w:r>
    </w:p>
    <w:p w:rsidR="00DA72EE" w:rsidRDefault="00EC6DD1" w:rsidP="00CC523B">
      <w:pPr>
        <w:jc w:val="center"/>
        <w:rPr>
          <w:rFonts w:ascii="Arial" w:hAnsi="Arial" w:cs="Arial"/>
          <w:b/>
          <w:color w:val="595959"/>
          <w:kern w:val="0"/>
          <w:sz w:val="28"/>
          <w:szCs w:val="28"/>
          <w:u w:val="single"/>
        </w:rPr>
      </w:pPr>
      <w:r w:rsidRPr="00EC6DD1">
        <w:rPr>
          <w:rFonts w:ascii="Arial" w:hAnsi="Arial" w:cs="Arial"/>
          <w:b/>
          <w:color w:val="595959"/>
          <w:kern w:val="0"/>
          <w:sz w:val="28"/>
          <w:szCs w:val="28"/>
          <w:u w:val="single"/>
        </w:rPr>
        <w:t>der Werkstätten-Mitwirkungsverordnung</w:t>
      </w:r>
    </w:p>
    <w:p w:rsidR="00E13D76" w:rsidRDefault="00EC6DD1" w:rsidP="00CC523B">
      <w:pPr>
        <w:jc w:val="center"/>
        <w:rPr>
          <w:rFonts w:ascii="Arial" w:hAnsi="Arial" w:cs="Arial"/>
          <w:b/>
          <w:color w:val="595959"/>
          <w:kern w:val="0"/>
          <w:sz w:val="28"/>
          <w:szCs w:val="28"/>
          <w:u w:val="single"/>
        </w:rPr>
      </w:pPr>
      <w:r>
        <w:rPr>
          <w:rFonts w:ascii="Arial" w:hAnsi="Arial" w:cs="Arial"/>
          <w:b/>
          <w:color w:val="595959"/>
          <w:kern w:val="0"/>
          <w:sz w:val="28"/>
          <w:szCs w:val="28"/>
          <w:u w:val="single"/>
        </w:rPr>
        <w:t>Anpassung der Vergütung</w:t>
      </w:r>
    </w:p>
    <w:p w:rsidR="00E13D76" w:rsidRDefault="00E13D76" w:rsidP="00E13D7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A72EE" w:rsidRDefault="00DA72EE" w:rsidP="00E13D7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11A8B" w:rsidRDefault="00211A8B" w:rsidP="00C51690">
      <w:pPr>
        <w:pStyle w:val="Default"/>
      </w:pPr>
    </w:p>
    <w:p w:rsidR="00852810" w:rsidRDefault="00852810" w:rsidP="00C51690">
      <w:pPr>
        <w:pStyle w:val="Default"/>
      </w:pPr>
    </w:p>
    <w:p w:rsidR="00C51690" w:rsidRDefault="00C51690" w:rsidP="00C51690">
      <w:pPr>
        <w:pStyle w:val="Default"/>
        <w:rPr>
          <w:iCs/>
          <w:color w:val="auto"/>
          <w:kern w:val="28"/>
        </w:rPr>
      </w:pPr>
      <w:r w:rsidRPr="00C51690">
        <w:rPr>
          <w:iCs/>
          <w:color w:val="auto"/>
          <w:kern w:val="28"/>
        </w:rPr>
        <w:t>Die AG Verhandlungen der Landesentgeltkommission hat in ihrer Sitzung vom 16. Januar 2018 zur Umsetzung der Änderungen der Werkstätten-Mitwirkungsverordnung durch das Bundesteilhabegesetz Einigkeit erzielen können. Angepasst werden die Vergütungen für die Vertretung der Beschäftigten auf Werkstattebene, für die Frauenbeauftragten auf Werkstat</w:t>
      </w:r>
      <w:r w:rsidRPr="00C51690">
        <w:rPr>
          <w:iCs/>
          <w:color w:val="auto"/>
          <w:kern w:val="28"/>
        </w:rPr>
        <w:t>t</w:t>
      </w:r>
      <w:r w:rsidRPr="00C51690">
        <w:rPr>
          <w:iCs/>
          <w:color w:val="auto"/>
          <w:kern w:val="28"/>
        </w:rPr>
        <w:t>ebene und für die Arbeit der Werkstatträte auf Landesebene. Im Umlaufverfahren wurde d</w:t>
      </w:r>
      <w:r w:rsidRPr="00C51690">
        <w:rPr>
          <w:iCs/>
          <w:color w:val="auto"/>
          <w:kern w:val="28"/>
        </w:rPr>
        <w:t>a</w:t>
      </w:r>
      <w:r w:rsidRPr="00C51690">
        <w:rPr>
          <w:iCs/>
          <w:color w:val="auto"/>
          <w:kern w:val="28"/>
        </w:rPr>
        <w:t>zu</w:t>
      </w:r>
      <w:r w:rsidR="00211A8B">
        <w:rPr>
          <w:iCs/>
          <w:color w:val="auto"/>
          <w:kern w:val="28"/>
        </w:rPr>
        <w:t xml:space="preserve"> von der Landesentgeltkommission</w:t>
      </w:r>
      <w:r w:rsidRPr="00C51690">
        <w:rPr>
          <w:iCs/>
          <w:color w:val="auto"/>
          <w:kern w:val="28"/>
        </w:rPr>
        <w:t xml:space="preserve"> folgender</w:t>
      </w:r>
      <w:r>
        <w:rPr>
          <w:iCs/>
          <w:color w:val="auto"/>
          <w:kern w:val="28"/>
        </w:rPr>
        <w:t xml:space="preserve"> einstimmiger </w:t>
      </w:r>
      <w:r w:rsidRPr="00C51690">
        <w:rPr>
          <w:iCs/>
          <w:color w:val="auto"/>
          <w:kern w:val="28"/>
        </w:rPr>
        <w:t xml:space="preserve">Beschluss gefasst: </w:t>
      </w:r>
    </w:p>
    <w:p w:rsidR="00211A8B" w:rsidRPr="00C51690" w:rsidRDefault="00211A8B" w:rsidP="00C51690">
      <w:pPr>
        <w:pStyle w:val="Default"/>
        <w:rPr>
          <w:iCs/>
          <w:color w:val="auto"/>
          <w:kern w:val="28"/>
        </w:rPr>
      </w:pPr>
    </w:p>
    <w:p w:rsidR="00C51690" w:rsidRPr="004C1883" w:rsidRDefault="00C51690" w:rsidP="00852810">
      <w:pPr>
        <w:pStyle w:val="Default"/>
        <w:spacing w:after="120"/>
        <w:ind w:left="284" w:right="567"/>
      </w:pPr>
      <w:r w:rsidRPr="004C1883">
        <w:rPr>
          <w:i/>
          <w:iCs/>
        </w:rPr>
        <w:t>Die Kosten der Werkstatträte und –</w:t>
      </w:r>
      <w:proofErr w:type="spellStart"/>
      <w:r w:rsidRPr="004C1883">
        <w:rPr>
          <w:i/>
          <w:iCs/>
        </w:rPr>
        <w:t>rätinnen</w:t>
      </w:r>
      <w:proofErr w:type="spellEnd"/>
      <w:r w:rsidRPr="004C1883">
        <w:rPr>
          <w:i/>
          <w:iCs/>
        </w:rPr>
        <w:t xml:space="preserve"> sowie der Frauenbeauftragten und der Ve</w:t>
      </w:r>
      <w:r w:rsidRPr="004C1883">
        <w:rPr>
          <w:i/>
          <w:iCs/>
        </w:rPr>
        <w:t>r</w:t>
      </w:r>
      <w:r w:rsidRPr="004C1883">
        <w:rPr>
          <w:i/>
          <w:iCs/>
        </w:rPr>
        <w:t xml:space="preserve">tretung der Beschäftigten auf Landesebene, die von der Werkstatt für Menschen mit Behinderungen zu tragen sind, sind in den Vergütungsvereinbarungen in der sich aus den Anlagen 1 bis 3 ergebenden Höhe zu berücksichtigen. </w:t>
      </w:r>
    </w:p>
    <w:p w:rsidR="00C51690" w:rsidRPr="004C1883" w:rsidRDefault="00C51690" w:rsidP="00852810">
      <w:pPr>
        <w:pStyle w:val="Default"/>
        <w:spacing w:after="120"/>
        <w:ind w:left="284" w:right="567"/>
      </w:pPr>
      <w:r w:rsidRPr="004C1883">
        <w:rPr>
          <w:i/>
          <w:iCs/>
        </w:rPr>
        <w:t>Satz 1 findet Anwendung auf alle neu (nach Ablauf des aktuellen Vereinbarungszei</w:t>
      </w:r>
      <w:r w:rsidRPr="004C1883">
        <w:rPr>
          <w:i/>
          <w:iCs/>
        </w:rPr>
        <w:t>t</w:t>
      </w:r>
      <w:r w:rsidRPr="004C1883">
        <w:rPr>
          <w:i/>
          <w:iCs/>
        </w:rPr>
        <w:t xml:space="preserve">raums) abzuschließenden Vergütungsvereinbarungen. </w:t>
      </w:r>
    </w:p>
    <w:p w:rsidR="00C51690" w:rsidRPr="004C1883" w:rsidRDefault="00C51690" w:rsidP="00852810">
      <w:pPr>
        <w:pStyle w:val="Default"/>
        <w:spacing w:after="120"/>
        <w:ind w:left="284" w:right="567"/>
        <w:rPr>
          <w:i/>
          <w:iCs/>
        </w:rPr>
      </w:pPr>
      <w:r w:rsidRPr="004C1883">
        <w:rPr>
          <w:i/>
          <w:iCs/>
        </w:rPr>
        <w:t xml:space="preserve">Für alle Verträge, die mit einem Vereinbarungszeitraum ab 01.12.2017 geschlossen wurden, findet Satz 1 auf Antrag ab 01.02.2018 Anwendung. </w:t>
      </w:r>
    </w:p>
    <w:p w:rsidR="00C51690" w:rsidRPr="004C1883" w:rsidRDefault="00C51690" w:rsidP="00852810">
      <w:pPr>
        <w:pStyle w:val="Default"/>
        <w:spacing w:after="120"/>
        <w:ind w:left="284" w:right="567"/>
        <w:rPr>
          <w:i/>
          <w:iCs/>
        </w:rPr>
      </w:pPr>
      <w:r w:rsidRPr="004C1883">
        <w:rPr>
          <w:i/>
          <w:iCs/>
        </w:rPr>
        <w:t>Satz 3 findet entsprechende Anwendung, wenn in noch geltenden Vergütungsve</w:t>
      </w:r>
      <w:r w:rsidRPr="004C1883">
        <w:rPr>
          <w:i/>
          <w:iCs/>
        </w:rPr>
        <w:t>r</w:t>
      </w:r>
      <w:r w:rsidRPr="004C1883">
        <w:rPr>
          <w:i/>
          <w:iCs/>
        </w:rPr>
        <w:t>einb</w:t>
      </w:r>
      <w:r w:rsidRPr="004C1883">
        <w:rPr>
          <w:i/>
          <w:iCs/>
        </w:rPr>
        <w:t>a</w:t>
      </w:r>
      <w:r w:rsidRPr="004C1883">
        <w:rPr>
          <w:i/>
          <w:iCs/>
        </w:rPr>
        <w:t>rungen die Berücksichtigung eines Beschlusses der Landesentgeltkommission bezü</w:t>
      </w:r>
      <w:r w:rsidRPr="004C1883">
        <w:rPr>
          <w:i/>
          <w:iCs/>
        </w:rPr>
        <w:t>g</w:t>
      </w:r>
      <w:r w:rsidRPr="004C1883">
        <w:rPr>
          <w:i/>
          <w:iCs/>
        </w:rPr>
        <w:t>lich dieser Kosten vereinbart wurde.</w:t>
      </w:r>
    </w:p>
    <w:p w:rsidR="00C51690" w:rsidRDefault="00C51690" w:rsidP="00C51690">
      <w:pPr>
        <w:pStyle w:val="Default"/>
        <w:spacing w:after="120"/>
        <w:ind w:right="567"/>
        <w:rPr>
          <w:sz w:val="22"/>
          <w:szCs w:val="22"/>
        </w:rPr>
      </w:pPr>
    </w:p>
    <w:p w:rsidR="00C51690" w:rsidRPr="00852810" w:rsidRDefault="00852810" w:rsidP="00C51690">
      <w:pPr>
        <w:pStyle w:val="Default"/>
        <w:spacing w:after="120"/>
        <w:ind w:right="567"/>
        <w:rPr>
          <w:iCs/>
          <w:color w:val="auto"/>
          <w:kern w:val="28"/>
        </w:rPr>
      </w:pPr>
      <w:r w:rsidRPr="00852810">
        <w:rPr>
          <w:iCs/>
          <w:color w:val="auto"/>
          <w:kern w:val="28"/>
        </w:rPr>
        <w:t>Anlagen</w:t>
      </w:r>
      <w:r>
        <w:rPr>
          <w:iCs/>
          <w:color w:val="auto"/>
          <w:kern w:val="28"/>
        </w:rPr>
        <w:t xml:space="preserve"> als PDF und </w:t>
      </w:r>
      <w:proofErr w:type="spellStart"/>
      <w:r>
        <w:rPr>
          <w:iCs/>
          <w:color w:val="auto"/>
          <w:kern w:val="28"/>
        </w:rPr>
        <w:t>Exceldatei</w:t>
      </w:r>
      <w:proofErr w:type="spellEnd"/>
      <w:r>
        <w:rPr>
          <w:iCs/>
          <w:color w:val="auto"/>
          <w:kern w:val="28"/>
        </w:rPr>
        <w:t xml:space="preserve">: </w:t>
      </w:r>
    </w:p>
    <w:p w:rsidR="00852810" w:rsidRPr="00852810" w:rsidRDefault="00852810" w:rsidP="00852810">
      <w:pPr>
        <w:pStyle w:val="Default"/>
        <w:ind w:left="284" w:right="567"/>
        <w:rPr>
          <w:i/>
          <w:iCs/>
        </w:rPr>
      </w:pPr>
      <w:r w:rsidRPr="00852810">
        <w:rPr>
          <w:i/>
          <w:iCs/>
        </w:rPr>
        <w:t>Kostenberechnung Frauenbeauftragte 2018-01-16</w:t>
      </w:r>
    </w:p>
    <w:p w:rsidR="00852810" w:rsidRPr="00852810" w:rsidRDefault="00852810" w:rsidP="00852810">
      <w:pPr>
        <w:pStyle w:val="Default"/>
        <w:ind w:left="284" w:right="567"/>
        <w:rPr>
          <w:i/>
          <w:iCs/>
        </w:rPr>
      </w:pPr>
      <w:r w:rsidRPr="00852810">
        <w:rPr>
          <w:i/>
          <w:iCs/>
        </w:rPr>
        <w:t>Kostenberechnung Werkstatträte Werkstätten 2018-01-16</w:t>
      </w:r>
    </w:p>
    <w:p w:rsidR="00852810" w:rsidRPr="00852810" w:rsidRDefault="00852810" w:rsidP="00852810">
      <w:pPr>
        <w:pStyle w:val="Default"/>
        <w:ind w:left="284" w:right="567"/>
        <w:rPr>
          <w:i/>
          <w:iCs/>
        </w:rPr>
      </w:pPr>
      <w:r w:rsidRPr="00852810">
        <w:rPr>
          <w:i/>
          <w:iCs/>
        </w:rPr>
        <w:t>Kostenberechnung Werkstatträte Landesebene 2018-01-16</w:t>
      </w:r>
    </w:p>
    <w:p w:rsidR="00C51690" w:rsidRDefault="00C51690" w:rsidP="00C51690">
      <w:pPr>
        <w:pStyle w:val="Default"/>
        <w:spacing w:after="120"/>
        <w:ind w:right="567"/>
        <w:rPr>
          <w:sz w:val="22"/>
          <w:szCs w:val="22"/>
        </w:rPr>
      </w:pPr>
    </w:p>
    <w:p w:rsidR="00852810" w:rsidRDefault="00852810" w:rsidP="00C51690">
      <w:pPr>
        <w:pStyle w:val="Default"/>
        <w:spacing w:after="120"/>
        <w:ind w:right="567"/>
        <w:rPr>
          <w:sz w:val="22"/>
          <w:szCs w:val="22"/>
        </w:rPr>
      </w:pPr>
    </w:p>
    <w:p w:rsidR="00AD7225" w:rsidRDefault="00290459" w:rsidP="00290459">
      <w:pPr>
        <w:ind w:right="567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München, den </w:t>
      </w:r>
      <w:r w:rsidR="00E327F8">
        <w:rPr>
          <w:rFonts w:ascii="Arial" w:hAnsi="Arial" w:cs="Arial"/>
          <w:iCs/>
          <w:szCs w:val="24"/>
        </w:rPr>
        <w:t>30</w:t>
      </w:r>
      <w:r>
        <w:rPr>
          <w:rFonts w:ascii="Arial" w:hAnsi="Arial" w:cs="Arial"/>
          <w:iCs/>
          <w:szCs w:val="24"/>
        </w:rPr>
        <w:t xml:space="preserve">. </w:t>
      </w:r>
      <w:r w:rsidR="00C51690">
        <w:rPr>
          <w:rFonts w:ascii="Arial" w:hAnsi="Arial" w:cs="Arial"/>
          <w:iCs/>
          <w:szCs w:val="24"/>
        </w:rPr>
        <w:t xml:space="preserve">Januar </w:t>
      </w:r>
      <w:r>
        <w:rPr>
          <w:rFonts w:ascii="Arial" w:hAnsi="Arial" w:cs="Arial"/>
          <w:iCs/>
          <w:szCs w:val="24"/>
        </w:rPr>
        <w:t>201</w:t>
      </w:r>
      <w:r w:rsidR="00C51690">
        <w:rPr>
          <w:rFonts w:ascii="Arial" w:hAnsi="Arial" w:cs="Arial"/>
          <w:iCs/>
          <w:szCs w:val="24"/>
        </w:rPr>
        <w:t>8</w:t>
      </w:r>
      <w:bookmarkStart w:id="0" w:name="_GoBack"/>
      <w:bookmarkEnd w:id="0"/>
    </w:p>
    <w:p w:rsidR="00211A8B" w:rsidRDefault="00211A8B" w:rsidP="00290459">
      <w:pPr>
        <w:ind w:right="567"/>
        <w:rPr>
          <w:rFonts w:ascii="Arial" w:hAnsi="Arial" w:cs="Arial"/>
          <w:iCs/>
          <w:szCs w:val="24"/>
        </w:rPr>
      </w:pPr>
    </w:p>
    <w:p w:rsidR="00211A8B" w:rsidRDefault="00211A8B" w:rsidP="00290459">
      <w:pPr>
        <w:ind w:right="567"/>
        <w:rPr>
          <w:rFonts w:ascii="Arial" w:hAnsi="Arial" w:cs="Arial"/>
          <w:iCs/>
          <w:szCs w:val="24"/>
        </w:rPr>
      </w:pPr>
    </w:p>
    <w:p w:rsidR="00211A8B" w:rsidRDefault="00211A8B" w:rsidP="00290459">
      <w:pPr>
        <w:ind w:right="567"/>
        <w:rPr>
          <w:rFonts w:ascii="Arial" w:hAnsi="Arial" w:cs="Arial"/>
          <w:iCs/>
          <w:szCs w:val="24"/>
        </w:rPr>
      </w:pPr>
    </w:p>
    <w:p w:rsidR="00211A8B" w:rsidRDefault="00211A8B" w:rsidP="00290459">
      <w:pPr>
        <w:ind w:right="567"/>
        <w:rPr>
          <w:rFonts w:ascii="Arial" w:hAnsi="Arial" w:cs="Arial"/>
          <w:iCs/>
          <w:szCs w:val="24"/>
        </w:rPr>
      </w:pPr>
      <w:r w:rsidRPr="00211A8B">
        <w:rPr>
          <w:rFonts w:ascii="Arial" w:hAnsi="Arial" w:cs="Arial"/>
          <w:iCs/>
          <w:szCs w:val="24"/>
        </w:rPr>
        <w:t>Thomas Eichinger</w:t>
      </w:r>
    </w:p>
    <w:p w:rsidR="00290459" w:rsidRPr="00852810" w:rsidRDefault="00211A8B" w:rsidP="00852810">
      <w:pPr>
        <w:tabs>
          <w:tab w:val="left" w:pos="5103"/>
        </w:tabs>
        <w:ind w:right="566"/>
        <w:rPr>
          <w:rFonts w:ascii="Arial" w:hAnsi="Arial" w:cs="Arial"/>
          <w:color w:val="595959" w:themeColor="text1" w:themeTint="A6"/>
          <w:spacing w:val="-5"/>
          <w:kern w:val="0"/>
          <w:sz w:val="18"/>
          <w:szCs w:val="18"/>
        </w:rPr>
      </w:pPr>
      <w:r w:rsidRPr="00852810">
        <w:rPr>
          <w:rFonts w:ascii="Arial" w:hAnsi="Arial" w:cs="Arial"/>
          <w:color w:val="595959" w:themeColor="text1" w:themeTint="A6"/>
          <w:spacing w:val="-5"/>
          <w:kern w:val="0"/>
          <w:sz w:val="18"/>
          <w:szCs w:val="18"/>
        </w:rPr>
        <w:t>Vorsitzender der Landesentgeltkommis</w:t>
      </w:r>
      <w:r w:rsidR="00852810" w:rsidRPr="00852810">
        <w:rPr>
          <w:rFonts w:ascii="Arial" w:hAnsi="Arial" w:cs="Arial"/>
          <w:color w:val="595959" w:themeColor="text1" w:themeTint="A6"/>
          <w:spacing w:val="-5"/>
          <w:kern w:val="0"/>
          <w:sz w:val="18"/>
          <w:szCs w:val="18"/>
        </w:rPr>
        <w:t>s</w:t>
      </w:r>
      <w:r w:rsidRPr="00852810">
        <w:rPr>
          <w:rFonts w:ascii="Arial" w:hAnsi="Arial" w:cs="Arial"/>
          <w:color w:val="595959" w:themeColor="text1" w:themeTint="A6"/>
          <w:spacing w:val="-5"/>
          <w:kern w:val="0"/>
          <w:sz w:val="18"/>
          <w:szCs w:val="18"/>
        </w:rPr>
        <w:t>ion</w:t>
      </w:r>
    </w:p>
    <w:sectPr w:rsidR="00290459" w:rsidRPr="00852810" w:rsidSect="00CC523B">
      <w:headerReference w:type="default" r:id="rId9"/>
      <w:footerReference w:type="default" r:id="rId10"/>
      <w:footerReference w:type="first" r:id="rId11"/>
      <w:type w:val="continuous"/>
      <w:pgSz w:w="11906" w:h="16838" w:code="9"/>
      <w:pgMar w:top="851" w:right="849" w:bottom="567" w:left="1134" w:header="709" w:footer="4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04" w:rsidRDefault="00B96604">
      <w:r>
        <w:separator/>
      </w:r>
    </w:p>
  </w:endnote>
  <w:endnote w:type="continuationSeparator" w:id="0">
    <w:p w:rsidR="00B96604" w:rsidRDefault="00B9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RotisSemiSans Light">
    <w:altName w:val="Cordia New"/>
    <w:charset w:val="00"/>
    <w:family w:val="swiss"/>
    <w:pitch w:val="variable"/>
    <w:sig w:usb0="0000002F" w:usb1="1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5" w:rsidRPr="005112A1" w:rsidRDefault="001D1AE8" w:rsidP="00861B35">
    <w:pPr>
      <w:pStyle w:val="Kopfzeile"/>
      <w:tabs>
        <w:tab w:val="clear" w:pos="4536"/>
        <w:tab w:val="clear" w:pos="9072"/>
        <w:tab w:val="left" w:pos="4820"/>
      </w:tabs>
      <w:jc w:val="center"/>
      <w:rPr>
        <w:rFonts w:ascii="Arial" w:hAnsi="Arial" w:cs="Arial"/>
        <w:strike/>
        <w:color w:val="BFBFBF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1BBB94" wp14:editId="6BF7E5D1">
              <wp:simplePos x="0" y="0"/>
              <wp:positionH relativeFrom="column">
                <wp:posOffset>5194935</wp:posOffset>
              </wp:positionH>
              <wp:positionV relativeFrom="paragraph">
                <wp:posOffset>3810</wp:posOffset>
              </wp:positionV>
              <wp:extent cx="1140460" cy="285750"/>
              <wp:effectExtent l="0" t="0" r="254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446" w:rsidRDefault="007E0446" w:rsidP="00861B35">
                          <w:pPr>
                            <w:pStyle w:val="Kopfzeile"/>
                            <w:jc w:val="right"/>
                            <w:rPr>
                              <w:rFonts w:ascii="Arial" w:hAnsi="Arial" w:cs="Arial"/>
                              <w:i/>
                              <w:color w:val="595959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595959"/>
                              <w:sz w:val="8"/>
                              <w:szCs w:val="8"/>
                            </w:rPr>
                            <w:t>______________________________</w:t>
                          </w:r>
                        </w:p>
                        <w:p w:rsidR="00861B35" w:rsidRPr="008255F0" w:rsidRDefault="00861B35" w:rsidP="00861B35">
                          <w:pPr>
                            <w:pStyle w:val="Kopfzeile"/>
                            <w:jc w:val="right"/>
                            <w:rPr>
                              <w:rFonts w:ascii="Arial" w:hAnsi="Arial" w:cs="Arial"/>
                              <w:i/>
                              <w:color w:val="595959"/>
                              <w:sz w:val="16"/>
                              <w:szCs w:val="16"/>
                            </w:rPr>
                          </w:pPr>
                          <w:r w:rsidRPr="008255F0">
                            <w:rPr>
                              <w:rFonts w:ascii="Arial" w:hAnsi="Arial" w:cs="Arial"/>
                              <w:i/>
                              <w:color w:val="595959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8255F0">
                            <w:rPr>
                              <w:rFonts w:ascii="Arial" w:hAnsi="Arial" w:cs="Arial"/>
                              <w:i/>
                              <w:color w:val="59595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255F0">
                            <w:rPr>
                              <w:rFonts w:ascii="Arial" w:hAnsi="Arial" w:cs="Arial"/>
                              <w:i/>
                              <w:color w:val="595959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255F0">
                            <w:rPr>
                              <w:rFonts w:ascii="Arial" w:hAnsi="Arial" w:cs="Arial"/>
                              <w:i/>
                              <w:color w:val="59595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7F2F">
                            <w:rPr>
                              <w:rFonts w:ascii="Arial" w:hAnsi="Arial" w:cs="Arial"/>
                              <w:i/>
                              <w:noProof/>
                              <w:color w:val="595959"/>
                              <w:sz w:val="16"/>
                              <w:szCs w:val="16"/>
                            </w:rPr>
                            <w:t>2</w:t>
                          </w:r>
                          <w:r w:rsidRPr="008255F0">
                            <w:rPr>
                              <w:rFonts w:ascii="Arial" w:hAnsi="Arial" w:cs="Arial"/>
                              <w:i/>
                              <w:color w:val="59595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255F0">
                            <w:rPr>
                              <w:rFonts w:ascii="Arial" w:hAnsi="Arial" w:cs="Arial"/>
                              <w:i/>
                              <w:color w:val="595959"/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8255F0">
                            <w:rPr>
                              <w:rFonts w:ascii="Arial" w:hAnsi="Arial" w:cs="Arial"/>
                              <w:i/>
                              <w:color w:val="59595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255F0">
                            <w:rPr>
                              <w:rFonts w:ascii="Arial" w:hAnsi="Arial" w:cs="Arial"/>
                              <w:i/>
                              <w:color w:val="595959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255F0">
                            <w:rPr>
                              <w:rFonts w:ascii="Arial" w:hAnsi="Arial" w:cs="Arial"/>
                              <w:i/>
                              <w:color w:val="59595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7F2F">
                            <w:rPr>
                              <w:rFonts w:ascii="Arial" w:hAnsi="Arial" w:cs="Arial"/>
                              <w:i/>
                              <w:noProof/>
                              <w:color w:val="595959"/>
                              <w:sz w:val="16"/>
                              <w:szCs w:val="16"/>
                            </w:rPr>
                            <w:t>2</w:t>
                          </w:r>
                          <w:r w:rsidRPr="008255F0">
                            <w:rPr>
                              <w:rFonts w:ascii="Arial" w:hAnsi="Arial" w:cs="Arial"/>
                              <w:i/>
                              <w:color w:val="59595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left:0;text-align:left;margin-left:409.05pt;margin-top:.3pt;width:89.8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" stroked="f">
              <v:textbox>
                <w:txbxContent>
                  <w:p w:rsidR="007E0446" w:rsidRDefault="007E0446" w:rsidP="00861B35">
                    <w:pPr>
                      <w:pStyle w:val="Kopfzeile"/>
                      <w:jc w:val="right"/>
                      <w:rPr>
                        <w:rFonts w:ascii="Arial" w:hAnsi="Arial" w:cs="Arial"/>
                        <w:i/>
                        <w:color w:val="595959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i/>
                        <w:color w:val="595959"/>
                        <w:sz w:val="8"/>
                        <w:szCs w:val="8"/>
                      </w:rPr>
                      <w:t>______________________________</w:t>
                    </w:r>
                  </w:p>
                  <w:p w:rsidR="00861B35" w:rsidRPr="008255F0" w:rsidRDefault="00861B35" w:rsidP="00861B35">
                    <w:pPr>
                      <w:pStyle w:val="Kopfzeile"/>
                      <w:jc w:val="right"/>
                      <w:rPr>
                        <w:rFonts w:ascii="Arial" w:hAnsi="Arial" w:cs="Arial"/>
                        <w:i/>
                        <w:color w:val="595959"/>
                        <w:sz w:val="16"/>
                        <w:szCs w:val="16"/>
                      </w:rPr>
                    </w:pPr>
                    <w:r w:rsidRPr="008255F0">
                      <w:rPr>
                        <w:rFonts w:ascii="Arial" w:hAnsi="Arial" w:cs="Arial"/>
                        <w:i/>
                        <w:color w:val="595959"/>
                        <w:sz w:val="16"/>
                        <w:szCs w:val="16"/>
                      </w:rPr>
                      <w:t xml:space="preserve">Seite </w:t>
                    </w:r>
                    <w:r w:rsidRPr="008255F0">
                      <w:rPr>
                        <w:rFonts w:ascii="Arial" w:hAnsi="Arial" w:cs="Arial"/>
                        <w:i/>
                        <w:color w:val="595959"/>
                        <w:sz w:val="16"/>
                        <w:szCs w:val="16"/>
                      </w:rPr>
                      <w:fldChar w:fldCharType="begin"/>
                    </w:r>
                    <w:r w:rsidRPr="008255F0">
                      <w:rPr>
                        <w:rFonts w:ascii="Arial" w:hAnsi="Arial" w:cs="Arial"/>
                        <w:i/>
                        <w:color w:val="595959"/>
                        <w:sz w:val="16"/>
                        <w:szCs w:val="16"/>
                      </w:rPr>
                      <w:instrText>PAGE  \* Arabic  \* MERGEFORMAT</w:instrText>
                    </w:r>
                    <w:r w:rsidRPr="008255F0">
                      <w:rPr>
                        <w:rFonts w:ascii="Arial" w:hAnsi="Arial" w:cs="Arial"/>
                        <w:i/>
                        <w:color w:val="595959"/>
                        <w:sz w:val="16"/>
                        <w:szCs w:val="16"/>
                      </w:rPr>
                      <w:fldChar w:fldCharType="separate"/>
                    </w:r>
                    <w:r w:rsidR="00CC7F2F">
                      <w:rPr>
                        <w:rFonts w:ascii="Arial" w:hAnsi="Arial" w:cs="Arial"/>
                        <w:i/>
                        <w:noProof/>
                        <w:color w:val="595959"/>
                        <w:sz w:val="16"/>
                        <w:szCs w:val="16"/>
                      </w:rPr>
                      <w:t>2</w:t>
                    </w:r>
                    <w:r w:rsidRPr="008255F0">
                      <w:rPr>
                        <w:rFonts w:ascii="Arial" w:hAnsi="Arial" w:cs="Arial"/>
                        <w:i/>
                        <w:color w:val="595959"/>
                        <w:sz w:val="16"/>
                        <w:szCs w:val="16"/>
                      </w:rPr>
                      <w:fldChar w:fldCharType="end"/>
                    </w:r>
                    <w:r w:rsidRPr="008255F0">
                      <w:rPr>
                        <w:rFonts w:ascii="Arial" w:hAnsi="Arial" w:cs="Arial"/>
                        <w:i/>
                        <w:color w:val="595959"/>
                        <w:sz w:val="16"/>
                        <w:szCs w:val="16"/>
                      </w:rPr>
                      <w:t xml:space="preserve"> von </w:t>
                    </w:r>
                    <w:r w:rsidRPr="008255F0">
                      <w:rPr>
                        <w:rFonts w:ascii="Arial" w:hAnsi="Arial" w:cs="Arial"/>
                        <w:i/>
                        <w:color w:val="595959"/>
                        <w:sz w:val="16"/>
                        <w:szCs w:val="16"/>
                      </w:rPr>
                      <w:fldChar w:fldCharType="begin"/>
                    </w:r>
                    <w:r w:rsidRPr="008255F0">
                      <w:rPr>
                        <w:rFonts w:ascii="Arial" w:hAnsi="Arial" w:cs="Arial"/>
                        <w:i/>
                        <w:color w:val="595959"/>
                        <w:sz w:val="16"/>
                        <w:szCs w:val="16"/>
                      </w:rPr>
                      <w:instrText>NUMPAGES  \* Arabic  \* MERGEFORMAT</w:instrText>
                    </w:r>
                    <w:r w:rsidRPr="008255F0">
                      <w:rPr>
                        <w:rFonts w:ascii="Arial" w:hAnsi="Arial" w:cs="Arial"/>
                        <w:i/>
                        <w:color w:val="595959"/>
                        <w:sz w:val="16"/>
                        <w:szCs w:val="16"/>
                      </w:rPr>
                      <w:fldChar w:fldCharType="separate"/>
                    </w:r>
                    <w:r w:rsidR="00CC7F2F">
                      <w:rPr>
                        <w:rFonts w:ascii="Arial" w:hAnsi="Arial" w:cs="Arial"/>
                        <w:i/>
                        <w:noProof/>
                        <w:color w:val="595959"/>
                        <w:sz w:val="16"/>
                        <w:szCs w:val="16"/>
                      </w:rPr>
                      <w:t>2</w:t>
                    </w:r>
                    <w:r w:rsidRPr="008255F0">
                      <w:rPr>
                        <w:rFonts w:ascii="Arial" w:hAnsi="Arial" w:cs="Arial"/>
                        <w:i/>
                        <w:color w:val="59595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61B35" w:rsidRPr="005112A1">
      <w:rPr>
        <w:rFonts w:ascii="Arial" w:hAnsi="Arial" w:cs="Arial"/>
        <w:strike/>
        <w:color w:val="BFBFBF"/>
        <w:sz w:val="22"/>
        <w:szCs w:val="22"/>
      </w:rPr>
      <w:tab/>
    </w:r>
  </w:p>
  <w:p w:rsidR="00861B35" w:rsidRPr="005112A1" w:rsidRDefault="00861B35" w:rsidP="00861B35">
    <w:pPr>
      <w:spacing w:after="40"/>
      <w:jc w:val="center"/>
      <w:rPr>
        <w:rFonts w:ascii="Arial" w:hAnsi="Arial" w:cs="Arial"/>
        <w:color w:val="808080"/>
        <w:spacing w:val="-7"/>
        <w:sz w:val="15"/>
        <w:szCs w:val="15"/>
      </w:rPr>
    </w:pPr>
    <w:r w:rsidRPr="005112A1">
      <w:rPr>
        <w:rFonts w:ascii="Arial" w:hAnsi="Arial" w:cs="Arial"/>
        <w:color w:val="808080"/>
        <w:spacing w:val="-7"/>
        <w:sz w:val="15"/>
        <w:szCs w:val="15"/>
      </w:rPr>
      <w:t>Die Mitgliedsorganisationen der</w:t>
    </w:r>
    <w:r>
      <w:rPr>
        <w:rFonts w:ascii="Arial" w:hAnsi="Arial" w:cs="Arial"/>
        <w:color w:val="808080"/>
        <w:spacing w:val="-7"/>
        <w:sz w:val="15"/>
        <w:szCs w:val="15"/>
      </w:rPr>
      <w:t xml:space="preserve"> </w:t>
    </w:r>
    <w:r w:rsidRPr="005112A1">
      <w:rPr>
        <w:rFonts w:ascii="Arial" w:hAnsi="Arial" w:cs="Arial"/>
        <w:color w:val="808080"/>
        <w:spacing w:val="-7"/>
        <w:sz w:val="15"/>
        <w:szCs w:val="15"/>
      </w:rPr>
      <w:t xml:space="preserve">LAG Ö/F: </w:t>
    </w:r>
  </w:p>
  <w:p w:rsidR="00861B35" w:rsidRDefault="00861B35" w:rsidP="00861B35">
    <w:pPr>
      <w:jc w:val="center"/>
      <w:rPr>
        <w:rFonts w:ascii="Arial" w:hAnsi="Arial" w:cs="Arial"/>
        <w:color w:val="808080"/>
        <w:spacing w:val="-7"/>
        <w:sz w:val="15"/>
        <w:szCs w:val="15"/>
      </w:rPr>
    </w:pPr>
    <w:r w:rsidRPr="005112A1">
      <w:rPr>
        <w:rFonts w:ascii="Arial" w:hAnsi="Arial" w:cs="Arial"/>
        <w:color w:val="808080"/>
        <w:spacing w:val="-7"/>
        <w:sz w:val="15"/>
        <w:szCs w:val="15"/>
      </w:rPr>
      <w:t xml:space="preserve">Arbeiterwohlfahrt, Landesverband Bayern; </w:t>
    </w:r>
    <w:r>
      <w:rPr>
        <w:rFonts w:ascii="Arial" w:hAnsi="Arial" w:cs="Arial"/>
        <w:color w:val="808080"/>
        <w:spacing w:val="-7"/>
        <w:sz w:val="15"/>
        <w:szCs w:val="15"/>
      </w:rPr>
      <w:t xml:space="preserve">Bayerischer Bezirketag; </w:t>
    </w:r>
    <w:r w:rsidRPr="005112A1">
      <w:rPr>
        <w:rFonts w:ascii="Arial" w:hAnsi="Arial" w:cs="Arial"/>
        <w:color w:val="808080"/>
        <w:spacing w:val="-7"/>
        <w:sz w:val="15"/>
        <w:szCs w:val="15"/>
      </w:rPr>
      <w:t xml:space="preserve">Bayerischer Gemeindetag; Bayerischer Landkreistag; </w:t>
    </w:r>
  </w:p>
  <w:p w:rsidR="00861B35" w:rsidRDefault="00861B35" w:rsidP="00861B35">
    <w:pPr>
      <w:jc w:val="center"/>
      <w:rPr>
        <w:rFonts w:ascii="Arial" w:hAnsi="Arial" w:cs="Arial"/>
        <w:color w:val="808080"/>
        <w:spacing w:val="-7"/>
        <w:sz w:val="15"/>
        <w:szCs w:val="15"/>
      </w:rPr>
    </w:pPr>
    <w:r w:rsidRPr="005112A1">
      <w:rPr>
        <w:rFonts w:ascii="Arial" w:hAnsi="Arial" w:cs="Arial"/>
        <w:color w:val="808080"/>
        <w:spacing w:val="-7"/>
        <w:sz w:val="15"/>
        <w:szCs w:val="15"/>
      </w:rPr>
      <w:t xml:space="preserve">Bayerischer Städtetag; Bayerisches Rotes Kreuz; </w:t>
    </w:r>
    <w:r>
      <w:rPr>
        <w:rFonts w:ascii="Arial" w:hAnsi="Arial" w:cs="Arial"/>
        <w:color w:val="808080"/>
        <w:spacing w:val="-7"/>
        <w:sz w:val="15"/>
        <w:szCs w:val="15"/>
      </w:rPr>
      <w:t>Der Paritätische in Bayern</w:t>
    </w:r>
    <w:r w:rsidRPr="005112A1">
      <w:rPr>
        <w:rFonts w:ascii="Arial" w:hAnsi="Arial" w:cs="Arial"/>
        <w:color w:val="808080"/>
        <w:spacing w:val="-7"/>
        <w:sz w:val="15"/>
        <w:szCs w:val="15"/>
      </w:rPr>
      <w:t xml:space="preserve">, Deutscher </w:t>
    </w:r>
    <w:r w:rsidRPr="00970999">
      <w:rPr>
        <w:rFonts w:ascii="Arial" w:hAnsi="Arial" w:cs="Arial"/>
        <w:color w:val="808080"/>
        <w:spacing w:val="-7"/>
        <w:sz w:val="15"/>
        <w:szCs w:val="15"/>
      </w:rPr>
      <w:t>Caritasverband</w:t>
    </w:r>
    <w:r>
      <w:rPr>
        <w:rFonts w:ascii="Arial" w:hAnsi="Arial" w:cs="Arial"/>
        <w:color w:val="808080"/>
        <w:spacing w:val="-7"/>
        <w:sz w:val="15"/>
        <w:szCs w:val="15"/>
      </w:rPr>
      <w:t xml:space="preserve">, Landesverband </w:t>
    </w:r>
    <w:r w:rsidRPr="005112A1">
      <w:rPr>
        <w:rFonts w:ascii="Arial" w:hAnsi="Arial" w:cs="Arial"/>
        <w:color w:val="808080"/>
        <w:spacing w:val="-7"/>
        <w:sz w:val="15"/>
        <w:szCs w:val="15"/>
      </w:rPr>
      <w:t>Bayern; Diakonisches Werk Bayern;</w:t>
    </w:r>
  </w:p>
  <w:p w:rsidR="00861B35" w:rsidRPr="00A61039" w:rsidRDefault="00861B35" w:rsidP="00861B35">
    <w:pPr>
      <w:jc w:val="center"/>
      <w:rPr>
        <w:rFonts w:ascii="Arial" w:hAnsi="Arial" w:cs="Arial"/>
        <w:color w:val="808080"/>
        <w:spacing w:val="-7"/>
        <w:sz w:val="15"/>
        <w:szCs w:val="15"/>
      </w:rPr>
    </w:pPr>
    <w:r w:rsidRPr="005112A1">
      <w:rPr>
        <w:rFonts w:ascii="Arial" w:hAnsi="Arial" w:cs="Arial"/>
        <w:color w:val="808080"/>
        <w:spacing w:val="-7"/>
        <w:sz w:val="15"/>
        <w:szCs w:val="15"/>
      </w:rPr>
      <w:t>Landesverband der Israelitis</w:t>
    </w:r>
    <w:r>
      <w:rPr>
        <w:rFonts w:ascii="Arial" w:hAnsi="Arial" w:cs="Arial"/>
        <w:color w:val="808080"/>
        <w:spacing w:val="-7"/>
        <w:sz w:val="15"/>
        <w:szCs w:val="15"/>
      </w:rPr>
      <w:t>chen Kultusgemeinden in Bayern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24" w:rsidRPr="00CC523B" w:rsidRDefault="003E0B24" w:rsidP="003E0B24">
    <w:pPr>
      <w:pStyle w:val="Fuzeile"/>
      <w:ind w:right="-427"/>
      <w:rPr>
        <w:rFonts w:ascii="Arial" w:hAnsi="Arial" w:cs="Arial"/>
        <w:color w:val="595959"/>
        <w:sz w:val="18"/>
        <w:szCs w:val="18"/>
      </w:rPr>
    </w:pPr>
    <w:r w:rsidRPr="00CC523B">
      <w:rPr>
        <w:rFonts w:ascii="Arial" w:hAnsi="Arial" w:cs="Arial"/>
        <w:noProof/>
        <w:color w:val="595959"/>
        <w:sz w:val="18"/>
        <w:szCs w:val="18"/>
      </w:rPr>
      <w:drawing>
        <wp:anchor distT="0" distB="0" distL="114300" distR="114300" simplePos="0" relativeHeight="251663360" behindDoc="1" locked="0" layoutInCell="1" allowOverlap="1" wp14:anchorId="14E8A87E" wp14:editId="3C94ADE2">
          <wp:simplePos x="0" y="0"/>
          <wp:positionH relativeFrom="column">
            <wp:posOffset>5774098</wp:posOffset>
          </wp:positionH>
          <wp:positionV relativeFrom="paragraph">
            <wp:posOffset>-1131570</wp:posOffset>
          </wp:positionV>
          <wp:extent cx="749935" cy="1608455"/>
          <wp:effectExtent l="0" t="0" r="0" b="0"/>
          <wp:wrapNone/>
          <wp:docPr id="8" name="Grafik 8" descr="Briefpapier 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Briefpapier 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430"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60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23B">
      <w:rPr>
        <w:rFonts w:ascii="Arial" w:hAnsi="Arial" w:cs="Arial"/>
        <w:color w:val="595959"/>
        <w:sz w:val="18"/>
        <w:szCs w:val="18"/>
      </w:rPr>
      <w:t>------------------------------------------------------</w:t>
    </w:r>
    <w:r w:rsidRPr="00CC523B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EDF9536" wp14:editId="526C17DA">
          <wp:simplePos x="0" y="0"/>
          <wp:positionH relativeFrom="column">
            <wp:posOffset>6102350</wp:posOffset>
          </wp:positionH>
          <wp:positionV relativeFrom="paragraph">
            <wp:posOffset>7959725</wp:posOffset>
          </wp:positionV>
          <wp:extent cx="1160780" cy="2489200"/>
          <wp:effectExtent l="0" t="0" r="1270" b="0"/>
          <wp:wrapNone/>
          <wp:docPr id="6" name="Grafik 6" descr="Briefpapier 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Briefpapier 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430"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24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23B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17DBDADE" wp14:editId="686833DD">
          <wp:simplePos x="0" y="0"/>
          <wp:positionH relativeFrom="column">
            <wp:posOffset>6102350</wp:posOffset>
          </wp:positionH>
          <wp:positionV relativeFrom="paragraph">
            <wp:posOffset>7959725</wp:posOffset>
          </wp:positionV>
          <wp:extent cx="1160780" cy="2489200"/>
          <wp:effectExtent l="0" t="0" r="1270" b="0"/>
          <wp:wrapNone/>
          <wp:docPr id="5" name="Grafik 5" descr="Briefpapier 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Briefpapier 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430"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24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23B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4144" behindDoc="1" locked="0" layoutInCell="1" allowOverlap="1" wp14:anchorId="009A8E7D" wp14:editId="445905C9">
          <wp:simplePos x="0" y="0"/>
          <wp:positionH relativeFrom="column">
            <wp:posOffset>6102350</wp:posOffset>
          </wp:positionH>
          <wp:positionV relativeFrom="paragraph">
            <wp:posOffset>7959725</wp:posOffset>
          </wp:positionV>
          <wp:extent cx="1160780" cy="2489200"/>
          <wp:effectExtent l="0" t="0" r="1270" b="0"/>
          <wp:wrapNone/>
          <wp:docPr id="4" name="Grafik 4" descr="Briefpapier 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Briefpapier 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430"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24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B24" w:rsidRDefault="00290459" w:rsidP="003E0B24">
    <w:pPr>
      <w:pStyle w:val="Fuzeile"/>
      <w:ind w:right="-108"/>
      <w:rPr>
        <w:rFonts w:ascii="Arial" w:hAnsi="Arial" w:cs="Arial"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t xml:space="preserve">Beschlossen im </w:t>
    </w:r>
    <w:r w:rsidR="009233FD">
      <w:rPr>
        <w:rFonts w:ascii="Arial" w:hAnsi="Arial" w:cs="Arial"/>
        <w:color w:val="595959"/>
        <w:sz w:val="18"/>
        <w:szCs w:val="18"/>
      </w:rPr>
      <w:t>Umlaufverfahren</w:t>
    </w:r>
    <w:r w:rsidR="003E0B24" w:rsidRPr="00CC523B">
      <w:rPr>
        <w:rFonts w:ascii="Arial" w:hAnsi="Arial" w:cs="Arial"/>
        <w:color w:val="595959"/>
        <w:sz w:val="18"/>
        <w:szCs w:val="18"/>
      </w:rPr>
      <w:t xml:space="preserve"> Landesentgeltkommission </w:t>
    </w:r>
    <w:r w:rsidR="009233FD">
      <w:rPr>
        <w:rFonts w:ascii="Arial" w:hAnsi="Arial" w:cs="Arial"/>
        <w:color w:val="595959"/>
        <w:sz w:val="18"/>
        <w:szCs w:val="18"/>
      </w:rPr>
      <w:t>201</w:t>
    </w:r>
    <w:r w:rsidR="00C51690">
      <w:rPr>
        <w:rFonts w:ascii="Arial" w:hAnsi="Arial" w:cs="Arial"/>
        <w:color w:val="595959"/>
        <w:sz w:val="18"/>
        <w:szCs w:val="18"/>
      </w:rPr>
      <w:t>8</w:t>
    </w:r>
    <w:r w:rsidR="009233FD">
      <w:rPr>
        <w:rFonts w:ascii="Arial" w:hAnsi="Arial" w:cs="Arial"/>
        <w:color w:val="595959"/>
        <w:sz w:val="18"/>
        <w:szCs w:val="18"/>
      </w:rPr>
      <w:t>-</w:t>
    </w:r>
    <w:r w:rsidR="00C51690">
      <w:rPr>
        <w:rFonts w:ascii="Arial" w:hAnsi="Arial" w:cs="Arial"/>
        <w:color w:val="595959"/>
        <w:sz w:val="18"/>
        <w:szCs w:val="18"/>
      </w:rPr>
      <w:t>01</w:t>
    </w:r>
    <w:r w:rsidR="009233FD">
      <w:rPr>
        <w:rFonts w:ascii="Arial" w:hAnsi="Arial" w:cs="Arial"/>
        <w:color w:val="595959"/>
        <w:sz w:val="18"/>
        <w:szCs w:val="18"/>
      </w:rPr>
      <w:t>-</w:t>
    </w:r>
    <w:r w:rsidR="00CC7F2F">
      <w:rPr>
        <w:rFonts w:ascii="Arial" w:hAnsi="Arial" w:cs="Arial"/>
        <w:color w:val="595959"/>
        <w:sz w:val="18"/>
        <w:szCs w:val="18"/>
      </w:rPr>
      <w:t>30</w:t>
    </w:r>
  </w:p>
  <w:p w:rsidR="003E0B24" w:rsidRPr="00CC523B" w:rsidRDefault="003E0B24" w:rsidP="003E0B24">
    <w:pPr>
      <w:pStyle w:val="Fuzeile"/>
      <w:ind w:right="-108"/>
      <w:rPr>
        <w:rFonts w:ascii="Arial" w:hAnsi="Arial" w:cs="Arial"/>
        <w:color w:val="595959"/>
        <w:sz w:val="18"/>
        <w:szCs w:val="18"/>
      </w:rPr>
    </w:pPr>
  </w:p>
  <w:p w:rsidR="003E0B24" w:rsidRPr="00CC523B" w:rsidRDefault="003E0B24" w:rsidP="003E0B24">
    <w:pPr>
      <w:pStyle w:val="Fuzeile"/>
      <w:tabs>
        <w:tab w:val="clear" w:pos="9072"/>
        <w:tab w:val="right" w:pos="9214"/>
      </w:tabs>
      <w:ind w:right="-108"/>
      <w:rPr>
        <w:rFonts w:ascii="Arial" w:hAnsi="Arial" w:cs="Arial"/>
        <w:color w:val="595959"/>
        <w:sz w:val="18"/>
        <w:szCs w:val="18"/>
      </w:rPr>
    </w:pPr>
    <w:r w:rsidRPr="00CC523B">
      <w:rPr>
        <w:rFonts w:ascii="Arial" w:hAnsi="Arial" w:cs="Arial"/>
        <w:color w:val="595959"/>
        <w:sz w:val="18"/>
        <w:szCs w:val="18"/>
      </w:rPr>
      <w:tab/>
    </w:r>
    <w:r w:rsidRPr="00CC523B">
      <w:rPr>
        <w:rFonts w:ascii="Arial" w:hAnsi="Arial" w:cs="Arial"/>
        <w:color w:val="595959"/>
        <w:sz w:val="18"/>
        <w:szCs w:val="18"/>
      </w:rPr>
      <w:tab/>
      <w:t xml:space="preserve">Seite </w:t>
    </w:r>
    <w:r w:rsidRPr="00CC523B">
      <w:rPr>
        <w:rFonts w:ascii="Arial" w:hAnsi="Arial" w:cs="Arial"/>
        <w:color w:val="595959"/>
        <w:sz w:val="18"/>
        <w:szCs w:val="18"/>
      </w:rPr>
      <w:fldChar w:fldCharType="begin"/>
    </w:r>
    <w:r w:rsidRPr="00CC523B">
      <w:rPr>
        <w:rFonts w:ascii="Arial" w:hAnsi="Arial" w:cs="Arial"/>
        <w:color w:val="595959"/>
        <w:sz w:val="18"/>
        <w:szCs w:val="18"/>
      </w:rPr>
      <w:instrText>PAGE  \* Arabic  \* MERGEFORMAT</w:instrText>
    </w:r>
    <w:r w:rsidRPr="00CC523B">
      <w:rPr>
        <w:rFonts w:ascii="Arial" w:hAnsi="Arial" w:cs="Arial"/>
        <w:color w:val="595959"/>
        <w:sz w:val="18"/>
        <w:szCs w:val="18"/>
      </w:rPr>
      <w:fldChar w:fldCharType="separate"/>
    </w:r>
    <w:r w:rsidR="00852810">
      <w:rPr>
        <w:rFonts w:ascii="Arial" w:hAnsi="Arial" w:cs="Arial"/>
        <w:noProof/>
        <w:color w:val="595959"/>
        <w:sz w:val="18"/>
        <w:szCs w:val="18"/>
      </w:rPr>
      <w:t>1</w:t>
    </w:r>
    <w:r w:rsidRPr="00CC523B">
      <w:rPr>
        <w:rFonts w:ascii="Arial" w:hAnsi="Arial" w:cs="Arial"/>
        <w:color w:val="595959"/>
        <w:sz w:val="18"/>
        <w:szCs w:val="18"/>
      </w:rPr>
      <w:fldChar w:fldCharType="end"/>
    </w:r>
    <w:r w:rsidRPr="00CC523B">
      <w:rPr>
        <w:rFonts w:ascii="Arial" w:hAnsi="Arial" w:cs="Arial"/>
        <w:color w:val="595959"/>
        <w:sz w:val="18"/>
        <w:szCs w:val="18"/>
      </w:rPr>
      <w:t xml:space="preserve"> von </w:t>
    </w:r>
    <w:r w:rsidRPr="00CC523B">
      <w:rPr>
        <w:rFonts w:ascii="Arial" w:hAnsi="Arial" w:cs="Arial"/>
        <w:color w:val="595959"/>
        <w:sz w:val="18"/>
        <w:szCs w:val="18"/>
      </w:rPr>
      <w:fldChar w:fldCharType="begin"/>
    </w:r>
    <w:r w:rsidRPr="00CC523B">
      <w:rPr>
        <w:rFonts w:ascii="Arial" w:hAnsi="Arial" w:cs="Arial"/>
        <w:color w:val="595959"/>
        <w:sz w:val="18"/>
        <w:szCs w:val="18"/>
      </w:rPr>
      <w:instrText>NUMPAGES  \* Arabic  \* MERGEFORMAT</w:instrText>
    </w:r>
    <w:r w:rsidRPr="00CC523B">
      <w:rPr>
        <w:rFonts w:ascii="Arial" w:hAnsi="Arial" w:cs="Arial"/>
        <w:color w:val="595959"/>
        <w:sz w:val="18"/>
        <w:szCs w:val="18"/>
      </w:rPr>
      <w:fldChar w:fldCharType="separate"/>
    </w:r>
    <w:r w:rsidR="00852810">
      <w:rPr>
        <w:rFonts w:ascii="Arial" w:hAnsi="Arial" w:cs="Arial"/>
        <w:noProof/>
        <w:color w:val="595959"/>
        <w:sz w:val="18"/>
        <w:szCs w:val="18"/>
      </w:rPr>
      <w:t>1</w:t>
    </w:r>
    <w:r w:rsidRPr="00CC523B">
      <w:rPr>
        <w:rFonts w:ascii="Arial" w:hAnsi="Arial" w:cs="Arial"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04" w:rsidRDefault="00B96604">
      <w:r>
        <w:separator/>
      </w:r>
    </w:p>
  </w:footnote>
  <w:footnote w:type="continuationSeparator" w:id="0">
    <w:p w:rsidR="00B96604" w:rsidRDefault="00B96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46" w:rsidRPr="00EF1784" w:rsidRDefault="007E0446" w:rsidP="007E0446">
    <w:pPr>
      <w:pStyle w:val="berschrift4"/>
      <w:keepLines w:val="0"/>
      <w:tabs>
        <w:tab w:val="right" w:pos="6663"/>
      </w:tabs>
      <w:spacing w:before="0"/>
      <w:ind w:right="1182"/>
      <w:rPr>
        <w:rFonts w:ascii="Arial" w:hAnsi="Arial" w:cs="Arial"/>
        <w:b w:val="0"/>
        <w:bCs w:val="0"/>
        <w:i w:val="0"/>
        <w:iCs w:val="0"/>
        <w:color w:val="7F7F7F"/>
        <w:kern w:val="0"/>
        <w:sz w:val="19"/>
        <w:szCs w:val="19"/>
      </w:rPr>
    </w:pPr>
    <w:r w:rsidRPr="00EF1784">
      <w:rPr>
        <w:rFonts w:ascii="Arial" w:hAnsi="Arial" w:cs="Arial"/>
        <w:b w:val="0"/>
        <w:bCs w:val="0"/>
        <w:i w:val="0"/>
        <w:iCs w:val="0"/>
        <w:color w:val="7F7F7F"/>
        <w:kern w:val="0"/>
        <w:sz w:val="19"/>
        <w:szCs w:val="19"/>
      </w:rPr>
      <w:t xml:space="preserve">Landesarbeitsgemeinschaft der öffentlichen und freien Wohlfahrtspflege </w:t>
    </w:r>
  </w:p>
  <w:p w:rsidR="007E0446" w:rsidRPr="00EF1784" w:rsidRDefault="007E0446" w:rsidP="007E0446">
    <w:pPr>
      <w:pStyle w:val="berschrift4"/>
      <w:keepLines w:val="0"/>
      <w:tabs>
        <w:tab w:val="right" w:pos="6663"/>
      </w:tabs>
      <w:spacing w:before="0"/>
      <w:ind w:right="1182"/>
      <w:rPr>
        <w:rFonts w:ascii="Arial" w:hAnsi="Arial" w:cs="Arial"/>
        <w:b w:val="0"/>
        <w:bCs w:val="0"/>
        <w:i w:val="0"/>
        <w:iCs w:val="0"/>
        <w:color w:val="7F7F7F"/>
        <w:kern w:val="0"/>
        <w:sz w:val="19"/>
        <w:szCs w:val="19"/>
      </w:rPr>
    </w:pPr>
    <w:r w:rsidRPr="00EF1784">
      <w:rPr>
        <w:rFonts w:ascii="Arial" w:hAnsi="Arial" w:cs="Arial"/>
        <w:b w:val="0"/>
        <w:bCs w:val="0"/>
        <w:i w:val="0"/>
        <w:iCs w:val="0"/>
        <w:color w:val="7F7F7F"/>
        <w:kern w:val="0"/>
        <w:sz w:val="19"/>
        <w:szCs w:val="19"/>
      </w:rPr>
      <w:t xml:space="preserve">Nördliche Auffahrtsallee 14 ♦ 80638 München ♦  </w:t>
    </w:r>
  </w:p>
  <w:p w:rsidR="007E0446" w:rsidRDefault="007E0446" w:rsidP="007E0446">
    <w:pPr>
      <w:pStyle w:val="Kopfzeile"/>
      <w:tabs>
        <w:tab w:val="clear" w:pos="9072"/>
        <w:tab w:val="right" w:pos="10065"/>
      </w:tabs>
      <w:rPr>
        <w:strike/>
        <w:color w:val="7F7F7F"/>
      </w:rPr>
    </w:pPr>
    <w:r w:rsidRPr="00335E63">
      <w:rPr>
        <w:strike/>
        <w:color w:val="7F7F7F"/>
      </w:rPr>
      <w:tab/>
    </w:r>
    <w:r w:rsidRPr="00335E63">
      <w:rPr>
        <w:strike/>
        <w:color w:val="7F7F7F"/>
      </w:rPr>
      <w:tab/>
    </w:r>
  </w:p>
  <w:p w:rsidR="000F6763" w:rsidRDefault="000F6763" w:rsidP="00FC73B2">
    <w:pPr>
      <w:pStyle w:val="Kopfzeile"/>
      <w:rPr>
        <w:sz w:val="18"/>
      </w:rPr>
    </w:pPr>
  </w:p>
  <w:p w:rsidR="000F6763" w:rsidRDefault="000F6763" w:rsidP="00FC73B2">
    <w:pPr>
      <w:pStyle w:val="Kopfzeile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B0C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F3237"/>
    <w:multiLevelType w:val="hybridMultilevel"/>
    <w:tmpl w:val="3F086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E437F"/>
    <w:multiLevelType w:val="multilevel"/>
    <w:tmpl w:val="E4507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B09604A"/>
    <w:multiLevelType w:val="multilevel"/>
    <w:tmpl w:val="B7745F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5D0A41"/>
    <w:multiLevelType w:val="hybridMultilevel"/>
    <w:tmpl w:val="378E9AF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F57658"/>
    <w:multiLevelType w:val="multilevel"/>
    <w:tmpl w:val="C2FA6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287956FA"/>
    <w:multiLevelType w:val="multilevel"/>
    <w:tmpl w:val="E4507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BB556D9"/>
    <w:multiLevelType w:val="multilevel"/>
    <w:tmpl w:val="1E4C8A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E37142F"/>
    <w:multiLevelType w:val="multilevel"/>
    <w:tmpl w:val="46B85E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73A1EAA"/>
    <w:multiLevelType w:val="multilevel"/>
    <w:tmpl w:val="248EC1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84C2689"/>
    <w:multiLevelType w:val="hybridMultilevel"/>
    <w:tmpl w:val="6AA0D78E"/>
    <w:lvl w:ilvl="0" w:tplc="91165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7AC2"/>
    <w:multiLevelType w:val="multilevel"/>
    <w:tmpl w:val="B7745F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2A101A5"/>
    <w:multiLevelType w:val="multilevel"/>
    <w:tmpl w:val="B078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BD7E50"/>
    <w:multiLevelType w:val="hybridMultilevel"/>
    <w:tmpl w:val="F52E8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E5648"/>
    <w:multiLevelType w:val="hybridMultilevel"/>
    <w:tmpl w:val="C616E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er Wirth">
    <w15:presenceInfo w15:providerId="AD" w15:userId="S-1-5-21-4146170997-793143978-3895179300-3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33"/>
    <w:rsid w:val="00071A61"/>
    <w:rsid w:val="00076049"/>
    <w:rsid w:val="00082D74"/>
    <w:rsid w:val="00084299"/>
    <w:rsid w:val="00090004"/>
    <w:rsid w:val="00097C4A"/>
    <w:rsid w:val="000A06E8"/>
    <w:rsid w:val="000A0E14"/>
    <w:rsid w:val="000F6763"/>
    <w:rsid w:val="00150C57"/>
    <w:rsid w:val="00151AD0"/>
    <w:rsid w:val="00156D46"/>
    <w:rsid w:val="001D1AE8"/>
    <w:rsid w:val="001E6B1B"/>
    <w:rsid w:val="001F49E7"/>
    <w:rsid w:val="00202A6B"/>
    <w:rsid w:val="00211A8B"/>
    <w:rsid w:val="002501A4"/>
    <w:rsid w:val="0026307F"/>
    <w:rsid w:val="00290459"/>
    <w:rsid w:val="002D719F"/>
    <w:rsid w:val="0030291B"/>
    <w:rsid w:val="0031216E"/>
    <w:rsid w:val="00341F79"/>
    <w:rsid w:val="00356942"/>
    <w:rsid w:val="00360910"/>
    <w:rsid w:val="00361C66"/>
    <w:rsid w:val="003A46CC"/>
    <w:rsid w:val="003D799F"/>
    <w:rsid w:val="003E0B24"/>
    <w:rsid w:val="00405FF3"/>
    <w:rsid w:val="0044468F"/>
    <w:rsid w:val="00487398"/>
    <w:rsid w:val="004922E8"/>
    <w:rsid w:val="004A1099"/>
    <w:rsid w:val="004A2142"/>
    <w:rsid w:val="004A48CE"/>
    <w:rsid w:val="004A5324"/>
    <w:rsid w:val="004C1883"/>
    <w:rsid w:val="004C2DA7"/>
    <w:rsid w:val="004C5158"/>
    <w:rsid w:val="004D509C"/>
    <w:rsid w:val="004E30D3"/>
    <w:rsid w:val="004F6AE8"/>
    <w:rsid w:val="00533BD8"/>
    <w:rsid w:val="005A2B2E"/>
    <w:rsid w:val="005A64F2"/>
    <w:rsid w:val="005B3573"/>
    <w:rsid w:val="005C5A3E"/>
    <w:rsid w:val="005E6791"/>
    <w:rsid w:val="0060085B"/>
    <w:rsid w:val="0060392F"/>
    <w:rsid w:val="006663FC"/>
    <w:rsid w:val="006840A9"/>
    <w:rsid w:val="006A066D"/>
    <w:rsid w:val="006B37C1"/>
    <w:rsid w:val="006D09BC"/>
    <w:rsid w:val="006F08FF"/>
    <w:rsid w:val="006F7416"/>
    <w:rsid w:val="00700BC3"/>
    <w:rsid w:val="00703B55"/>
    <w:rsid w:val="007521A7"/>
    <w:rsid w:val="007676A0"/>
    <w:rsid w:val="0078317B"/>
    <w:rsid w:val="00786C29"/>
    <w:rsid w:val="007B009F"/>
    <w:rsid w:val="007B1ECF"/>
    <w:rsid w:val="007D5E93"/>
    <w:rsid w:val="007E0446"/>
    <w:rsid w:val="007E2148"/>
    <w:rsid w:val="007F64C2"/>
    <w:rsid w:val="007F6B13"/>
    <w:rsid w:val="007F78B4"/>
    <w:rsid w:val="00802466"/>
    <w:rsid w:val="00802DC8"/>
    <w:rsid w:val="00812789"/>
    <w:rsid w:val="00812BB3"/>
    <w:rsid w:val="00825B67"/>
    <w:rsid w:val="00852810"/>
    <w:rsid w:val="008528CD"/>
    <w:rsid w:val="008553CF"/>
    <w:rsid w:val="00856028"/>
    <w:rsid w:val="00861B35"/>
    <w:rsid w:val="00861D0A"/>
    <w:rsid w:val="008631FD"/>
    <w:rsid w:val="008769F9"/>
    <w:rsid w:val="008B20F1"/>
    <w:rsid w:val="008B5594"/>
    <w:rsid w:val="008C3E66"/>
    <w:rsid w:val="008D7F63"/>
    <w:rsid w:val="00900F40"/>
    <w:rsid w:val="009233FD"/>
    <w:rsid w:val="00931BD3"/>
    <w:rsid w:val="009348DD"/>
    <w:rsid w:val="00951B2F"/>
    <w:rsid w:val="00967E46"/>
    <w:rsid w:val="00971B24"/>
    <w:rsid w:val="00973923"/>
    <w:rsid w:val="009777C0"/>
    <w:rsid w:val="00987D8C"/>
    <w:rsid w:val="00995785"/>
    <w:rsid w:val="009A377C"/>
    <w:rsid w:val="009A7A87"/>
    <w:rsid w:val="00A00196"/>
    <w:rsid w:val="00A10853"/>
    <w:rsid w:val="00A34C99"/>
    <w:rsid w:val="00A45B49"/>
    <w:rsid w:val="00A55DF4"/>
    <w:rsid w:val="00A76DC2"/>
    <w:rsid w:val="00A84FFF"/>
    <w:rsid w:val="00A91E75"/>
    <w:rsid w:val="00A94952"/>
    <w:rsid w:val="00A9574D"/>
    <w:rsid w:val="00AA1157"/>
    <w:rsid w:val="00AA668A"/>
    <w:rsid w:val="00AB4EA3"/>
    <w:rsid w:val="00AC53DF"/>
    <w:rsid w:val="00AC5F1A"/>
    <w:rsid w:val="00AD2F02"/>
    <w:rsid w:val="00AD7225"/>
    <w:rsid w:val="00AE46CA"/>
    <w:rsid w:val="00AE7BF2"/>
    <w:rsid w:val="00AF7428"/>
    <w:rsid w:val="00B32E9D"/>
    <w:rsid w:val="00B41142"/>
    <w:rsid w:val="00B749F3"/>
    <w:rsid w:val="00B96604"/>
    <w:rsid w:val="00BD4D0D"/>
    <w:rsid w:val="00BD671D"/>
    <w:rsid w:val="00BF59DF"/>
    <w:rsid w:val="00C0302B"/>
    <w:rsid w:val="00C51690"/>
    <w:rsid w:val="00C57E50"/>
    <w:rsid w:val="00C712C8"/>
    <w:rsid w:val="00CC523B"/>
    <w:rsid w:val="00CC65B8"/>
    <w:rsid w:val="00CC7F2F"/>
    <w:rsid w:val="00D011E6"/>
    <w:rsid w:val="00D03285"/>
    <w:rsid w:val="00D171C2"/>
    <w:rsid w:val="00D32731"/>
    <w:rsid w:val="00D45B34"/>
    <w:rsid w:val="00D5420E"/>
    <w:rsid w:val="00D54D0F"/>
    <w:rsid w:val="00D66101"/>
    <w:rsid w:val="00D66A02"/>
    <w:rsid w:val="00D73D8E"/>
    <w:rsid w:val="00DA72EE"/>
    <w:rsid w:val="00DB2B81"/>
    <w:rsid w:val="00DF52E5"/>
    <w:rsid w:val="00E13D76"/>
    <w:rsid w:val="00E327F8"/>
    <w:rsid w:val="00E331E3"/>
    <w:rsid w:val="00E353D5"/>
    <w:rsid w:val="00E36726"/>
    <w:rsid w:val="00E4107C"/>
    <w:rsid w:val="00E57E2A"/>
    <w:rsid w:val="00E653CE"/>
    <w:rsid w:val="00E772EA"/>
    <w:rsid w:val="00EC6DD1"/>
    <w:rsid w:val="00ED0183"/>
    <w:rsid w:val="00EF2033"/>
    <w:rsid w:val="00F22417"/>
    <w:rsid w:val="00F42EEE"/>
    <w:rsid w:val="00F443E8"/>
    <w:rsid w:val="00F51D4B"/>
    <w:rsid w:val="00F951B7"/>
    <w:rsid w:val="00FA2C62"/>
    <w:rsid w:val="00FB10D4"/>
    <w:rsid w:val="00FC004B"/>
    <w:rsid w:val="00FC73B2"/>
    <w:rsid w:val="00F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RotisSemiSans Light" w:hAnsi="RotisSemiSans Light"/>
      <w:kern w:val="28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0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pPr>
      <w:jc w:val="both"/>
    </w:pPr>
  </w:style>
  <w:style w:type="paragraph" w:styleId="Sprechblasentext">
    <w:name w:val="Balloon Text"/>
    <w:basedOn w:val="Standard"/>
    <w:semiHidden/>
    <w:rsid w:val="004A21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B1ECF"/>
    <w:rPr>
      <w:rFonts w:ascii="RotisSemiSans Light" w:hAnsi="RotisSemiSans Light"/>
      <w:kern w:val="28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202A6B"/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02A6B"/>
    <w:rPr>
      <w:rFonts w:ascii="Calibri" w:eastAsia="Calibri" w:hAnsi="Calibri"/>
      <w:sz w:val="22"/>
      <w:szCs w:val="21"/>
      <w:lang w:eastAsia="en-US"/>
    </w:rPr>
  </w:style>
  <w:style w:type="character" w:customStyle="1" w:styleId="berschrift4Zchn">
    <w:name w:val="Überschrift 4 Zchn"/>
    <w:link w:val="berschrift4"/>
    <w:semiHidden/>
    <w:rsid w:val="007E0446"/>
    <w:rPr>
      <w:rFonts w:ascii="Cambria" w:eastAsia="Times New Roman" w:hAnsi="Cambria" w:cs="Times New Roman"/>
      <w:b/>
      <w:bCs/>
      <w:i/>
      <w:iCs/>
      <w:color w:val="4F81BD"/>
      <w:kern w:val="28"/>
      <w:sz w:val="24"/>
    </w:rPr>
  </w:style>
  <w:style w:type="paragraph" w:styleId="Listenabsatz">
    <w:name w:val="List Paragraph"/>
    <w:basedOn w:val="Standard"/>
    <w:uiPriority w:val="34"/>
    <w:qFormat/>
    <w:rsid w:val="0008429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CC523B"/>
    <w:rPr>
      <w:rFonts w:ascii="RotisSemiSans Light" w:hAnsi="RotisSemiSans Light"/>
      <w:kern w:val="28"/>
      <w:sz w:val="24"/>
    </w:rPr>
  </w:style>
  <w:style w:type="paragraph" w:customStyle="1" w:styleId="Default">
    <w:name w:val="Default"/>
    <w:rsid w:val="00C51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RotisSemiSans Light" w:hAnsi="RotisSemiSans Light"/>
      <w:kern w:val="28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0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pPr>
      <w:jc w:val="both"/>
    </w:pPr>
  </w:style>
  <w:style w:type="paragraph" w:styleId="Sprechblasentext">
    <w:name w:val="Balloon Text"/>
    <w:basedOn w:val="Standard"/>
    <w:semiHidden/>
    <w:rsid w:val="004A21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B1ECF"/>
    <w:rPr>
      <w:rFonts w:ascii="RotisSemiSans Light" w:hAnsi="RotisSemiSans Light"/>
      <w:kern w:val="28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202A6B"/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02A6B"/>
    <w:rPr>
      <w:rFonts w:ascii="Calibri" w:eastAsia="Calibri" w:hAnsi="Calibri"/>
      <w:sz w:val="22"/>
      <w:szCs w:val="21"/>
      <w:lang w:eastAsia="en-US"/>
    </w:rPr>
  </w:style>
  <w:style w:type="character" w:customStyle="1" w:styleId="berschrift4Zchn">
    <w:name w:val="Überschrift 4 Zchn"/>
    <w:link w:val="berschrift4"/>
    <w:semiHidden/>
    <w:rsid w:val="007E0446"/>
    <w:rPr>
      <w:rFonts w:ascii="Cambria" w:eastAsia="Times New Roman" w:hAnsi="Cambria" w:cs="Times New Roman"/>
      <w:b/>
      <w:bCs/>
      <w:i/>
      <w:iCs/>
      <w:color w:val="4F81BD"/>
      <w:kern w:val="28"/>
      <w:sz w:val="24"/>
    </w:rPr>
  </w:style>
  <w:style w:type="paragraph" w:styleId="Listenabsatz">
    <w:name w:val="List Paragraph"/>
    <w:basedOn w:val="Standard"/>
    <w:uiPriority w:val="34"/>
    <w:qFormat/>
    <w:rsid w:val="0008429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CC523B"/>
    <w:rPr>
      <w:rFonts w:ascii="RotisSemiSans Light" w:hAnsi="RotisSemiSans Light"/>
      <w:kern w:val="28"/>
      <w:sz w:val="24"/>
    </w:rPr>
  </w:style>
  <w:style w:type="paragraph" w:customStyle="1" w:styleId="Default">
    <w:name w:val="Default"/>
    <w:rsid w:val="00C51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7C52-1AE8-4EBB-AA31-CCC956D2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D7D0D39A.dotm</Template>
  <TotalTime>0</TotalTime>
  <Pages>1</Pages>
  <Words>192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Mitglieder des</vt:lpstr>
    </vt:vector>
  </TitlesOfParts>
  <Company>COMMUNICATION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Mitglieder des</dc:title>
  <dc:creator>Lütke Hendrik</dc:creator>
  <cp:lastModifiedBy>Lütke Hendrik</cp:lastModifiedBy>
  <cp:revision>2</cp:revision>
  <cp:lastPrinted>2018-01-30T15:07:00Z</cp:lastPrinted>
  <dcterms:created xsi:type="dcterms:W3CDTF">2018-01-30T16:06:00Z</dcterms:created>
  <dcterms:modified xsi:type="dcterms:W3CDTF">2018-01-30T16:06:00Z</dcterms:modified>
</cp:coreProperties>
</file>